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33A82B" w14:textId="1040740D" w:rsidR="00C66E13" w:rsidRDefault="00C66E13" w:rsidP="00C66E13">
      <w:pPr>
        <w:spacing w:before="100" w:beforeAutospacing="1" w:after="100" w:afterAutospacing="1" w:line="36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pt-BR"/>
          <w14:ligatures w14:val="none"/>
        </w:rPr>
        <w:t>MEMORIAL DESCRITIVO – RECAPEAMENTO ASFÁLTICO</w:t>
      </w:r>
    </w:p>
    <w:p w14:paraId="6E1B40F4" w14:textId="77777777" w:rsidR="002459B2" w:rsidRDefault="002459B2" w:rsidP="00C66E13">
      <w:pPr>
        <w:spacing w:before="100" w:beforeAutospacing="1" w:after="100" w:afterAutospacing="1" w:line="36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pt-BR"/>
          <w14:ligatures w14:val="none"/>
        </w:rPr>
      </w:pPr>
    </w:p>
    <w:p w14:paraId="15C75556" w14:textId="77777777" w:rsidR="00C66E13" w:rsidRPr="00C66E13" w:rsidRDefault="00C66E13" w:rsidP="00C66E1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OBRA / SERVIÇO: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INFRAESTRUTURA URBANA (RECAPEAMENTO ASFÁLTICO E SINALIZAÇÃO VIÁRIA HORIZONTAL)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br/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MUNICÍPIO: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RIFAINA – SP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br/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CNPJ: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45.318.995/0001-71</w:t>
      </w:r>
    </w:p>
    <w:p w14:paraId="1B21844F" w14:textId="77777777" w:rsidR="00C66E13" w:rsidRPr="00C66E13" w:rsidRDefault="00000000" w:rsidP="00C66E13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pict w14:anchorId="546B710F">
          <v:rect id="_x0000_i1025" style="width:0;height:1.5pt" o:hralign="center" o:hrstd="t" o:hr="t" fillcolor="#a0a0a0" stroked="f"/>
        </w:pict>
      </w:r>
    </w:p>
    <w:p w14:paraId="6FDD89C9" w14:textId="77777777" w:rsidR="00C66E13" w:rsidRPr="00C66E13" w:rsidRDefault="00C66E13" w:rsidP="00C66E13">
      <w:pPr>
        <w:spacing w:before="100" w:beforeAutospacing="1" w:after="100" w:afterAutospacing="1" w:line="360" w:lineRule="auto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1. APRESENTAÇÃO</w:t>
      </w:r>
    </w:p>
    <w:p w14:paraId="20FBE1FA" w14:textId="77777777" w:rsidR="00C66E13" w:rsidRPr="00C66E13" w:rsidRDefault="00C66E13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Trata-se de serviços de mão de obra, fornecimento de material e equipamentos para execução de </w:t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recapeamento asfáltico com Concreto Betuminoso Usinado a Quente (CBUQ)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nas seguintes vias públicas do município de Rifaina/SP:</w:t>
      </w:r>
    </w:p>
    <w:p w14:paraId="7A18F455" w14:textId="77777777" w:rsidR="00C66E13" w:rsidRPr="00C66E13" w:rsidRDefault="00000000" w:rsidP="00C66E13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pict w14:anchorId="38DD33ED">
          <v:rect id="_x0000_i1026" style="width:0;height:1.5pt" o:hralign="center" o:hrstd="t" o:hr="t" fillcolor="#a0a0a0" stroked="f"/>
        </w:pict>
      </w:r>
    </w:p>
    <w:p w14:paraId="2A6249C8" w14:textId="77777777" w:rsidR="00C66E13" w:rsidRPr="00C66E13" w:rsidRDefault="00C66E13" w:rsidP="00C66E13">
      <w:pPr>
        <w:spacing w:before="100" w:beforeAutospacing="1" w:after="100" w:afterAutospacing="1" w:line="360" w:lineRule="auto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2. VIAS PÚBLICAS ATENDIDAS</w:t>
      </w:r>
    </w:p>
    <w:p w14:paraId="17B53C86" w14:textId="77777777" w:rsidR="00C66E13" w:rsidRPr="00C66E13" w:rsidRDefault="00C66E13" w:rsidP="00C66E13">
      <w:pPr>
        <w:numPr>
          <w:ilvl w:val="0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Rua José Pereira Guimarães – Bairro Centro</w:t>
      </w:r>
    </w:p>
    <w:p w14:paraId="1EDFA35E" w14:textId="77777777" w:rsidR="00C66E13" w:rsidRPr="00C66E13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Trecho entre Rua José Francisco da Silveira e Rua José Matheus</w:t>
      </w:r>
    </w:p>
    <w:p w14:paraId="048B19F4" w14:textId="77777777" w:rsidR="00C66E13" w:rsidRPr="00C66E13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Área total: </w:t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858,81 m²</w:t>
      </w:r>
    </w:p>
    <w:p w14:paraId="676F6015" w14:textId="77777777" w:rsidR="00C66E13" w:rsidRPr="00C66E13" w:rsidRDefault="00C66E13" w:rsidP="00C66E13">
      <w:pPr>
        <w:numPr>
          <w:ilvl w:val="0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Rua João Souza dos Santos – Bairro Jardim Alzira</w:t>
      </w:r>
    </w:p>
    <w:p w14:paraId="36C5F98B" w14:textId="77777777" w:rsidR="00C66E13" w:rsidRPr="00C66E13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Trecho entre Rua Carlos Vedovato e Rua Barão de Rifaina</w:t>
      </w:r>
    </w:p>
    <w:p w14:paraId="64032342" w14:textId="77777777" w:rsidR="00C66E13" w:rsidRPr="00C66E13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Área total: </w:t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403,80 m²</w:t>
      </w:r>
    </w:p>
    <w:p w14:paraId="676C8C0B" w14:textId="77777777" w:rsidR="00C66E13" w:rsidRPr="00C66E13" w:rsidRDefault="00C66E13" w:rsidP="00C66E13">
      <w:pPr>
        <w:numPr>
          <w:ilvl w:val="0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Rua José Matheus – Bairro Vila Olímpia</w:t>
      </w:r>
    </w:p>
    <w:p w14:paraId="4A455F82" w14:textId="77777777" w:rsidR="00C66E13" w:rsidRPr="00C66E13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Trechos entre Rua João Souza dos Santos, Rua Cândido Teixeira e Rua Orlando Pereira</w:t>
      </w:r>
    </w:p>
    <w:p w14:paraId="626DCC13" w14:textId="77777777" w:rsidR="00C66E13" w:rsidRPr="00C66E13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Área total: </w:t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638,20 m²</w:t>
      </w:r>
    </w:p>
    <w:p w14:paraId="293AEA8B" w14:textId="77777777" w:rsidR="00C66E13" w:rsidRPr="00C66E13" w:rsidRDefault="00C66E13" w:rsidP="00C66E13">
      <w:pPr>
        <w:numPr>
          <w:ilvl w:val="0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Rua João Batista dos Santos – Bairro Conj. Habitacional Olavo Pereira</w:t>
      </w:r>
    </w:p>
    <w:p w14:paraId="544490B7" w14:textId="77777777" w:rsidR="00C66E13" w:rsidRPr="00C66E13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Trechos entre Rua Antônio Batista de Faria e </w:t>
      </w:r>
      <w:proofErr w:type="spellStart"/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Concreteira</w:t>
      </w:r>
      <w:proofErr w:type="spellEnd"/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</w:t>
      </w:r>
      <w:proofErr w:type="spellStart"/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Concremix</w:t>
      </w:r>
      <w:proofErr w:type="spellEnd"/>
    </w:p>
    <w:p w14:paraId="65709B7D" w14:textId="77777777" w:rsidR="00C66E13" w:rsidRPr="00C66E13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lastRenderedPageBreak/>
        <w:t xml:space="preserve">Área total: </w:t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106,86 m²</w:t>
      </w:r>
    </w:p>
    <w:p w14:paraId="0253A915" w14:textId="77777777" w:rsidR="00C66E13" w:rsidRPr="00C66E13" w:rsidRDefault="00C66E13" w:rsidP="00C66E13">
      <w:pPr>
        <w:spacing w:before="100" w:beforeAutospacing="1" w:after="100" w:afterAutospacing="1" w:line="360" w:lineRule="auto"/>
        <w:ind w:left="1440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</w:p>
    <w:p w14:paraId="2C09F08A" w14:textId="77777777" w:rsidR="00C66E13" w:rsidRPr="00C66E13" w:rsidRDefault="00C66E13" w:rsidP="00C66E13">
      <w:pPr>
        <w:numPr>
          <w:ilvl w:val="0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Rua Coronel Pereira Cassiano – Bairro Centro</w:t>
      </w:r>
    </w:p>
    <w:p w14:paraId="145DA7B7" w14:textId="77777777" w:rsidR="00C66E13" w:rsidRPr="00C66E13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Trechos entre Rua Antônio Floriano Leme, Rua João Souza dos Santos e Rua Cândido Teixeira</w:t>
      </w:r>
    </w:p>
    <w:p w14:paraId="67F7D931" w14:textId="77777777" w:rsidR="00C66E13" w:rsidRPr="00E0069A" w:rsidRDefault="00C66E13" w:rsidP="00C66E13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Área total: </w:t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1.125,15 m²</w:t>
      </w:r>
    </w:p>
    <w:p w14:paraId="24C990C5" w14:textId="77777777" w:rsidR="00E0069A" w:rsidRPr="00C66E13" w:rsidRDefault="00E0069A" w:rsidP="00E0069A">
      <w:pPr>
        <w:numPr>
          <w:ilvl w:val="0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Rua Coronel Pereira Cassiano – Bairro Centro</w:t>
      </w:r>
    </w:p>
    <w:p w14:paraId="6DEBDAB8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bookmarkStart w:id="0" w:name="_Hlk205812299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Trecho 01: entre </w:t>
      </w:r>
      <w:proofErr w:type="gram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Rua  Cândido</w:t>
      </w:r>
      <w:proofErr w:type="gram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Teixeira e Rua João Souza dos Santos.</w:t>
      </w:r>
    </w:p>
    <w:p w14:paraId="0C32B491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Trecho 02: entre Rua Orlando Pereira e Rua João Souza dos Santos.</w:t>
      </w:r>
    </w:p>
    <w:p w14:paraId="1045CB90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Comprimentos: 58,16 m e 65,39 m</w:t>
      </w:r>
    </w:p>
    <w:p w14:paraId="609EFF38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Trecho 01: </w:t>
      </w:r>
    </w:p>
    <w:p w14:paraId="4EB1F21E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proofErr w:type="gram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Comprimento :</w:t>
      </w:r>
      <w:proofErr w:type="gram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58,16m</w:t>
      </w:r>
    </w:p>
    <w:p w14:paraId="1BA23C85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proofErr w:type="gram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Largura :</w:t>
      </w:r>
      <w:proofErr w:type="gram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9,00 m (A largura da rua é </w:t>
      </w:r>
      <w:proofErr w:type="spell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variavel</w:t>
      </w:r>
      <w:proofErr w:type="spell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de acordo com o </w:t>
      </w:r>
      <w:proofErr w:type="spell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geográfia</w:t>
      </w:r>
      <w:proofErr w:type="spell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existente)</w:t>
      </w:r>
    </w:p>
    <w:p w14:paraId="39F88911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Total Trecho </w:t>
      </w:r>
      <w:proofErr w:type="gram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01 :</w:t>
      </w:r>
      <w:proofErr w:type="gram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511,18 m²</w:t>
      </w:r>
    </w:p>
    <w:p w14:paraId="0EAF2759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Trecho 02: </w:t>
      </w:r>
    </w:p>
    <w:p w14:paraId="70853076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proofErr w:type="gram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Comprimento :</w:t>
      </w:r>
      <w:proofErr w:type="gram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65,39 m</w:t>
      </w:r>
    </w:p>
    <w:p w14:paraId="40A1025F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proofErr w:type="gram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Largura :</w:t>
      </w:r>
      <w:proofErr w:type="gram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9,00 m (A largura da rua é </w:t>
      </w:r>
      <w:proofErr w:type="spell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variavel</w:t>
      </w:r>
      <w:proofErr w:type="spell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de acordo com o </w:t>
      </w:r>
      <w:proofErr w:type="spell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geográfia</w:t>
      </w:r>
      <w:proofErr w:type="spell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existente)</w:t>
      </w:r>
    </w:p>
    <w:p w14:paraId="7BE4D8BD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Total Trecho </w:t>
      </w:r>
      <w:proofErr w:type="gram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02 :</w:t>
      </w:r>
      <w:proofErr w:type="gram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558,09 m²</w:t>
      </w:r>
    </w:p>
    <w:p w14:paraId="155BCFE3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Largura: 9,00 m (ambos os trechos)</w:t>
      </w:r>
    </w:p>
    <w:p w14:paraId="7E42E970" w14:textId="77777777" w:rsidR="00E0069A" w:rsidRPr="00E0069A" w:rsidRDefault="00E0069A" w:rsidP="00E0069A">
      <w:pPr>
        <w:numPr>
          <w:ilvl w:val="1"/>
          <w:numId w:val="7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Área total: 1.069,27 m² (Retirado do Software Autodesk </w:t>
      </w:r>
      <w:proofErr w:type="spellStart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Revit</w:t>
      </w:r>
      <w:proofErr w:type="spellEnd"/>
      <w:r w:rsidRPr="00E0069A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)</w:t>
      </w:r>
    </w:p>
    <w:bookmarkEnd w:id="0"/>
    <w:p w14:paraId="2A54121B" w14:textId="77777777" w:rsidR="00C66E13" w:rsidRPr="00C66E13" w:rsidRDefault="00000000" w:rsidP="00C66E13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pict w14:anchorId="191DDF05">
          <v:rect id="_x0000_i1027" style="width:0;height:1.5pt" o:hralign="center" o:hrstd="t" o:hr="t" fillcolor="#a0a0a0" stroked="f"/>
        </w:pict>
      </w:r>
    </w:p>
    <w:p w14:paraId="76475F76" w14:textId="77777777" w:rsidR="00C66E13" w:rsidRPr="00C66E13" w:rsidRDefault="00C66E13" w:rsidP="00C66E13">
      <w:pPr>
        <w:spacing w:before="100" w:beforeAutospacing="1" w:after="100" w:afterAutospacing="1" w:line="360" w:lineRule="auto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3. TOTAL DA INTERVENÇÃO</w:t>
      </w:r>
    </w:p>
    <w:p w14:paraId="2B2620EA" w14:textId="12FE2A18" w:rsidR="00C66E13" w:rsidRPr="00C66E13" w:rsidRDefault="00C66E13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A obra contempla o total de </w:t>
      </w:r>
      <w:r w:rsidR="00E0069A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4.201,84</w:t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 xml:space="preserve"> m²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de recapeamento asfáltico em vias públicas, proporcionando melhorias no tráfego, na segurança e no conforto dos usuários.</w:t>
      </w:r>
    </w:p>
    <w:p w14:paraId="70C96BF9" w14:textId="77777777" w:rsidR="00C66E13" w:rsidRPr="00C66E13" w:rsidRDefault="00000000" w:rsidP="00C66E13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pict w14:anchorId="2A018714">
          <v:rect id="_x0000_i1028" style="width:0;height:1.5pt" o:hralign="center" o:hrstd="t" o:hr="t" fillcolor="#a0a0a0" stroked="f"/>
        </w:pict>
      </w:r>
    </w:p>
    <w:p w14:paraId="7A402DC8" w14:textId="77777777" w:rsidR="00C66E13" w:rsidRPr="00C66E13" w:rsidRDefault="00C66E13" w:rsidP="00C66E13">
      <w:pPr>
        <w:spacing w:before="100" w:beforeAutospacing="1" w:after="100" w:afterAutospacing="1" w:line="360" w:lineRule="auto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lastRenderedPageBreak/>
        <w:t>4. ESPECIFICAÇÕES TÉCNICAS</w:t>
      </w:r>
    </w:p>
    <w:p w14:paraId="0B295B74" w14:textId="77777777" w:rsidR="00C66E13" w:rsidRPr="00C66E13" w:rsidRDefault="00C66E13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4.1 – SERVIÇOS A SEREM EXECUTADOS:</w:t>
      </w:r>
    </w:p>
    <w:p w14:paraId="4CA6261D" w14:textId="77777777" w:rsidR="00C66E13" w:rsidRPr="00C66E13" w:rsidRDefault="00C66E13" w:rsidP="00C66E13">
      <w:pPr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Varrição e limpeza da pista</w:t>
      </w:r>
    </w:p>
    <w:p w14:paraId="1D11107C" w14:textId="77777777" w:rsidR="00C66E13" w:rsidRPr="00C66E13" w:rsidRDefault="00C66E13" w:rsidP="00C66E13">
      <w:pPr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Imprimação com emulsão asfáltica (RR-1C ou CAP 50/70)</w:t>
      </w:r>
    </w:p>
    <w:p w14:paraId="32B238BE" w14:textId="77777777" w:rsidR="00C66E13" w:rsidRPr="00C66E13" w:rsidRDefault="00C66E13" w:rsidP="00C66E13">
      <w:pPr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Aplicação de CBUQ com espessura de 3,0 cm</w:t>
      </w:r>
    </w:p>
    <w:p w14:paraId="7A37A6BD" w14:textId="77777777" w:rsidR="00C66E13" w:rsidRPr="00C66E13" w:rsidRDefault="00C66E13" w:rsidP="00C66E13">
      <w:pPr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Compactação com rolo Tandem e rolo pneumático</w:t>
      </w:r>
    </w:p>
    <w:p w14:paraId="44049912" w14:textId="77777777" w:rsidR="00C66E13" w:rsidRPr="00C66E13" w:rsidRDefault="00C66E13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4.2 – MATERIAIS:</w:t>
      </w:r>
    </w:p>
    <w:p w14:paraId="7F711D7A" w14:textId="77777777" w:rsidR="00C66E13" w:rsidRPr="00C66E13" w:rsidRDefault="00C66E13" w:rsidP="00C66E13">
      <w:pPr>
        <w:numPr>
          <w:ilvl w:val="0"/>
          <w:numId w:val="9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Emulsão asfáltica RR-1C e CAP 50/70</w:t>
      </w:r>
    </w:p>
    <w:p w14:paraId="3184DEA3" w14:textId="77777777" w:rsidR="00C66E13" w:rsidRPr="00C66E13" w:rsidRDefault="00C66E13" w:rsidP="00C66E13">
      <w:pPr>
        <w:numPr>
          <w:ilvl w:val="0"/>
          <w:numId w:val="9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Concreto Betuminoso Usinado a Quente (CBUQ), conforme normas do DER-SP</w:t>
      </w:r>
    </w:p>
    <w:p w14:paraId="515DDCDE" w14:textId="77777777" w:rsidR="00C66E13" w:rsidRPr="00C66E13" w:rsidRDefault="00C66E13" w:rsidP="00C66E13">
      <w:pPr>
        <w:numPr>
          <w:ilvl w:val="0"/>
          <w:numId w:val="9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Agregados minerais graduados</w:t>
      </w:r>
    </w:p>
    <w:p w14:paraId="18EF1FB2" w14:textId="77777777" w:rsidR="00C66E13" w:rsidRPr="00C66E13" w:rsidRDefault="00000000" w:rsidP="00C66E13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pict w14:anchorId="17A7CFF4">
          <v:rect id="_x0000_i1029" style="width:0;height:1.5pt" o:hralign="center" o:hrstd="t" o:hr="t" fillcolor="#a0a0a0" stroked="f"/>
        </w:pict>
      </w:r>
    </w:p>
    <w:p w14:paraId="289FAA7C" w14:textId="77777777" w:rsidR="00C66E13" w:rsidRPr="00C66E13" w:rsidRDefault="00C66E13" w:rsidP="00C66E13">
      <w:pPr>
        <w:spacing w:before="100" w:beforeAutospacing="1" w:after="100" w:afterAutospacing="1" w:line="360" w:lineRule="auto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5. EXECUÇÃO DOS SERVIÇOS</w:t>
      </w:r>
    </w:p>
    <w:p w14:paraId="105C2114" w14:textId="77777777" w:rsidR="00C66E13" w:rsidRPr="00C66E13" w:rsidRDefault="00C66E13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Os serviços obedecerão rigorosamente às normas técnicas e boas práticas da engenharia. A aplicação será feita com </w:t>
      </w:r>
      <w:proofErr w:type="spellStart"/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espargidoras</w:t>
      </w:r>
      <w:proofErr w:type="spellEnd"/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e acabadoras autopropelidas, com </w:t>
      </w:r>
      <w:proofErr w:type="spellStart"/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vibroacabamento</w:t>
      </w:r>
      <w:proofErr w:type="spellEnd"/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 xml:space="preserve"> e compactação posterior com rolo pneumático e rolo Tandem, garantindo resistência e acabamento adequados.</w:t>
      </w:r>
    </w:p>
    <w:p w14:paraId="396DC16D" w14:textId="77777777" w:rsidR="00C66E13" w:rsidRPr="00C66E13" w:rsidRDefault="00000000" w:rsidP="00C66E13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pict w14:anchorId="1BE17446">
          <v:rect id="_x0000_i1030" style="width:0;height:1.5pt" o:hralign="center" o:hrstd="t" o:hr="t" fillcolor="#a0a0a0" stroked="f"/>
        </w:pict>
      </w:r>
    </w:p>
    <w:p w14:paraId="220C736A" w14:textId="77777777" w:rsidR="002459B2" w:rsidRDefault="002459B2">
      <w:pPr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br w:type="page"/>
      </w:r>
    </w:p>
    <w:p w14:paraId="42A23F2D" w14:textId="6B226869" w:rsidR="00C66E13" w:rsidRPr="00C66E13" w:rsidRDefault="00C66E13" w:rsidP="00C66E13">
      <w:pPr>
        <w:spacing w:before="100" w:beforeAutospacing="1" w:after="100" w:afterAutospacing="1" w:line="360" w:lineRule="auto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lastRenderedPageBreak/>
        <w:t>6. CONSIDERAÇÕES FINAIS</w:t>
      </w:r>
    </w:p>
    <w:p w14:paraId="655E6D40" w14:textId="77777777" w:rsidR="00C66E13" w:rsidRDefault="00C66E13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t>Esta intervenção é parte do compromisso da Prefeitura Municipal de Rifaina com a melhoria da infraestrutura urbana e visa promover mais qualidade de vida à população, segurança no tráfego e durabilidade no pavimento.</w:t>
      </w:r>
    </w:p>
    <w:p w14:paraId="2FFB3C4B" w14:textId="77777777" w:rsidR="002459B2" w:rsidRPr="00D229E7" w:rsidRDefault="002459B2" w:rsidP="002459B2">
      <w:pPr>
        <w:rPr>
          <w:rFonts w:ascii="Arial" w:hAnsi="Arial" w:cs="Arial"/>
          <w:b/>
          <w:bCs/>
        </w:rPr>
      </w:pPr>
      <w:r w:rsidRPr="00D229E7">
        <w:rPr>
          <w:rFonts w:ascii="Arial" w:hAnsi="Arial" w:cs="Arial"/>
          <w:b/>
          <w:bCs/>
        </w:rPr>
        <w:t>Rifaina - SP, 11 de agosto de 2025</w:t>
      </w:r>
    </w:p>
    <w:p w14:paraId="5444E016" w14:textId="77777777" w:rsidR="002459B2" w:rsidRPr="00C66E13" w:rsidRDefault="002459B2" w:rsidP="002459B2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</w:p>
    <w:p w14:paraId="715599D6" w14:textId="77777777" w:rsidR="002459B2" w:rsidRPr="00C66E13" w:rsidRDefault="002459B2" w:rsidP="002459B2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_________________________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br/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Eduardo Barroso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br/>
        <w:t>Engenheiro Civil – CREA-SP 5070428990</w:t>
      </w:r>
    </w:p>
    <w:p w14:paraId="7BFB8B84" w14:textId="77777777" w:rsidR="002459B2" w:rsidRDefault="002459B2" w:rsidP="002459B2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</w:pPr>
    </w:p>
    <w:p w14:paraId="7C2452FE" w14:textId="77777777" w:rsidR="002459B2" w:rsidRPr="00C66E13" w:rsidRDefault="002459B2" w:rsidP="002459B2">
      <w:pPr>
        <w:spacing w:before="100" w:beforeAutospacing="1" w:after="100" w:afterAutospacing="1" w:line="360" w:lineRule="auto"/>
      </w:pP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_________________________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br/>
      </w:r>
      <w:r w:rsidRPr="00C66E13">
        <w:rPr>
          <w:rFonts w:ascii="Times New Roman" w:eastAsia="Times New Roman" w:hAnsi="Times New Roman" w:cs="Times New Roman"/>
          <w:b/>
          <w:bCs/>
          <w:kern w:val="0"/>
          <w:lang w:eastAsia="pt-BR"/>
          <w14:ligatures w14:val="none"/>
        </w:rPr>
        <w:t>Wilson Alves da Silva Junior</w:t>
      </w:r>
      <w:r w:rsidRPr="00C66E13">
        <w:rPr>
          <w:rFonts w:ascii="Times New Roman" w:eastAsia="Times New Roman" w:hAnsi="Times New Roman" w:cs="Times New Roman"/>
          <w:kern w:val="0"/>
          <w:lang w:eastAsia="pt-BR"/>
          <w14:ligatures w14:val="none"/>
        </w:rPr>
        <w:br/>
        <w:t>Prefeito Municipal</w:t>
      </w:r>
    </w:p>
    <w:p w14:paraId="43CF982F" w14:textId="77777777" w:rsidR="00E0069A" w:rsidRDefault="00E0069A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</w:p>
    <w:p w14:paraId="797E9BAA" w14:textId="77777777" w:rsidR="00E0069A" w:rsidRDefault="00E0069A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</w:p>
    <w:p w14:paraId="5A9E4129" w14:textId="77777777" w:rsidR="002459B2" w:rsidRDefault="002459B2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</w:p>
    <w:p w14:paraId="418DA41A" w14:textId="77777777" w:rsidR="002459B2" w:rsidRDefault="002459B2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</w:p>
    <w:p w14:paraId="524AC87C" w14:textId="77777777" w:rsidR="002459B2" w:rsidRDefault="002459B2" w:rsidP="00C66E1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lang w:eastAsia="pt-BR"/>
          <w14:ligatures w14:val="none"/>
        </w:rPr>
      </w:pPr>
    </w:p>
    <w:sectPr w:rsidR="002459B2" w:rsidSect="00177519">
      <w:headerReference w:type="default" r:id="rId7"/>
      <w:footerReference w:type="default" r:id="rId8"/>
      <w:pgSz w:w="11906" w:h="16838"/>
      <w:pgMar w:top="1417" w:right="1701" w:bottom="1417" w:left="1701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5D08C7" w14:textId="77777777" w:rsidR="0034511A" w:rsidRDefault="0034511A" w:rsidP="00177519">
      <w:pPr>
        <w:spacing w:after="0" w:line="240" w:lineRule="auto"/>
      </w:pPr>
      <w:r>
        <w:separator/>
      </w:r>
    </w:p>
  </w:endnote>
  <w:endnote w:type="continuationSeparator" w:id="0">
    <w:p w14:paraId="233EB756" w14:textId="77777777" w:rsidR="0034511A" w:rsidRDefault="0034511A" w:rsidP="001775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79110" w14:textId="5BC9E398" w:rsidR="00177519" w:rsidRDefault="00177519" w:rsidP="00177519">
    <w:pPr>
      <w:pStyle w:val="Rodap"/>
      <w:jc w:val="center"/>
    </w:pPr>
    <w:hyperlink r:id="rId1" w:history="1">
      <w:r w:rsidRPr="00CA7467">
        <w:rPr>
          <w:rStyle w:val="Hiperligao"/>
        </w:rPr>
        <w:t>OBRAS@RIFAINA.SP.GOV.BR</w:t>
      </w:r>
    </w:hyperlink>
  </w:p>
  <w:p w14:paraId="6993C5FB" w14:textId="457B374F" w:rsidR="00177519" w:rsidRDefault="00177519" w:rsidP="00177519">
    <w:pPr>
      <w:pStyle w:val="Rodap"/>
      <w:jc w:val="center"/>
    </w:pPr>
    <w:r>
      <w:t>SECRETÁRIA DE ENGENHARIA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1C9C79" w14:textId="77777777" w:rsidR="0034511A" w:rsidRDefault="0034511A" w:rsidP="00177519">
      <w:pPr>
        <w:spacing w:after="0" w:line="240" w:lineRule="auto"/>
      </w:pPr>
      <w:r>
        <w:separator/>
      </w:r>
    </w:p>
  </w:footnote>
  <w:footnote w:type="continuationSeparator" w:id="0">
    <w:p w14:paraId="1FB14699" w14:textId="77777777" w:rsidR="0034511A" w:rsidRDefault="0034511A" w:rsidP="001775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E29BD" w14:textId="7B526885" w:rsidR="00177519" w:rsidRDefault="00177519" w:rsidP="00177519">
    <w:pPr>
      <w:pStyle w:val="Cabealho"/>
      <w:jc w:val="center"/>
      <w:rPr>
        <w:b/>
        <w:bCs/>
      </w:rPr>
    </w:pPr>
    <w:r>
      <w:rPr>
        <w:b/>
        <w:bCs/>
        <w:noProof/>
      </w:rPr>
      <w:drawing>
        <wp:anchor distT="0" distB="0" distL="114300" distR="114300" simplePos="0" relativeHeight="251658240" behindDoc="0" locked="0" layoutInCell="1" allowOverlap="1" wp14:anchorId="2380A55D" wp14:editId="730AF5B2">
          <wp:simplePos x="0" y="0"/>
          <wp:positionH relativeFrom="column">
            <wp:posOffset>-531495</wp:posOffset>
          </wp:positionH>
          <wp:positionV relativeFrom="paragraph">
            <wp:posOffset>167640</wp:posOffset>
          </wp:positionV>
          <wp:extent cx="952500" cy="906780"/>
          <wp:effectExtent l="0" t="0" r="0" b="7620"/>
          <wp:wrapSquare wrapText="bothSides"/>
          <wp:docPr id="80625693" name="Imagem 5" descr="Desenho de personagem de desenho animad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625693" name="Imagem 5" descr="Desenho de personagem de desenho animad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52500" cy="9067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348A97E" w14:textId="70BD222C" w:rsidR="00177519" w:rsidRDefault="00177519" w:rsidP="00177519">
    <w:pPr>
      <w:pStyle w:val="Cabealho"/>
      <w:jc w:val="center"/>
      <w:rPr>
        <w:b/>
        <w:bCs/>
      </w:rPr>
    </w:pPr>
  </w:p>
  <w:p w14:paraId="44FC9274" w14:textId="2C0B0178" w:rsidR="00177519" w:rsidRPr="00177519" w:rsidRDefault="00177519" w:rsidP="00177519">
    <w:pPr>
      <w:pStyle w:val="Cabealho"/>
      <w:jc w:val="center"/>
      <w:rPr>
        <w:b/>
        <w:bCs/>
      </w:rPr>
    </w:pPr>
    <w:r w:rsidRPr="00177519">
      <w:rPr>
        <w:b/>
        <w:bCs/>
      </w:rPr>
      <w:t>PREFEITURA MUNICIPAL DE RIFAINA</w:t>
    </w:r>
  </w:p>
  <w:p w14:paraId="288B4B87" w14:textId="77777777" w:rsidR="00177519" w:rsidRPr="00177519" w:rsidRDefault="00177519" w:rsidP="00177519">
    <w:pPr>
      <w:pStyle w:val="Cabealho"/>
      <w:jc w:val="center"/>
      <w:rPr>
        <w:b/>
        <w:bCs/>
      </w:rPr>
    </w:pPr>
    <w:r w:rsidRPr="00177519">
      <w:rPr>
        <w:b/>
        <w:bCs/>
      </w:rPr>
      <w:t>ESTADO DE SÃO PAULO</w:t>
    </w:r>
  </w:p>
  <w:p w14:paraId="02DD364A" w14:textId="0CC185AF" w:rsidR="00177519" w:rsidRPr="00177519" w:rsidRDefault="00177519" w:rsidP="00177519">
    <w:pPr>
      <w:pStyle w:val="Cabealho"/>
      <w:jc w:val="center"/>
      <w:rPr>
        <w:b/>
        <w:bCs/>
      </w:rPr>
    </w:pPr>
    <w:r w:rsidRPr="00177519">
      <w:rPr>
        <w:b/>
        <w:bCs/>
      </w:rPr>
      <w:t>CNPJ 45.318.995/0001-71</w:t>
    </w:r>
  </w:p>
  <w:p w14:paraId="2AFCA4BC" w14:textId="77777777" w:rsidR="00177519" w:rsidRDefault="0017751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508A3"/>
    <w:multiLevelType w:val="multilevel"/>
    <w:tmpl w:val="20A83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6A496A"/>
    <w:multiLevelType w:val="multilevel"/>
    <w:tmpl w:val="3664E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B42E67"/>
    <w:multiLevelType w:val="multilevel"/>
    <w:tmpl w:val="C5C48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353228"/>
    <w:multiLevelType w:val="multilevel"/>
    <w:tmpl w:val="B666DA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2A55754"/>
    <w:multiLevelType w:val="multilevel"/>
    <w:tmpl w:val="132CD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54622DA"/>
    <w:multiLevelType w:val="multilevel"/>
    <w:tmpl w:val="59CE9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9C644FC"/>
    <w:multiLevelType w:val="multilevel"/>
    <w:tmpl w:val="8A66E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C9A4DAC"/>
    <w:multiLevelType w:val="multilevel"/>
    <w:tmpl w:val="F312A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AA935D3"/>
    <w:multiLevelType w:val="multilevel"/>
    <w:tmpl w:val="26ACE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11006183">
    <w:abstractNumId w:val="3"/>
  </w:num>
  <w:num w:numId="2" w16cid:durableId="1885829388">
    <w:abstractNumId w:val="5"/>
  </w:num>
  <w:num w:numId="3" w16cid:durableId="821430779">
    <w:abstractNumId w:val="1"/>
  </w:num>
  <w:num w:numId="4" w16cid:durableId="1758790970">
    <w:abstractNumId w:val="2"/>
  </w:num>
  <w:num w:numId="5" w16cid:durableId="621419772">
    <w:abstractNumId w:val="7"/>
  </w:num>
  <w:num w:numId="6" w16cid:durableId="331758620">
    <w:abstractNumId w:val="6"/>
  </w:num>
  <w:num w:numId="7" w16cid:durableId="584531584">
    <w:abstractNumId w:val="4"/>
  </w:num>
  <w:num w:numId="8" w16cid:durableId="1807232551">
    <w:abstractNumId w:val="0"/>
  </w:num>
  <w:num w:numId="9" w16cid:durableId="214219210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625"/>
    <w:rsid w:val="00014B56"/>
    <w:rsid w:val="00016C5F"/>
    <w:rsid w:val="00054625"/>
    <w:rsid w:val="00081C47"/>
    <w:rsid w:val="00177519"/>
    <w:rsid w:val="002459B2"/>
    <w:rsid w:val="0034511A"/>
    <w:rsid w:val="00592CC2"/>
    <w:rsid w:val="00737585"/>
    <w:rsid w:val="00943C9D"/>
    <w:rsid w:val="00A80A7E"/>
    <w:rsid w:val="00A83816"/>
    <w:rsid w:val="00A96C39"/>
    <w:rsid w:val="00B20A50"/>
    <w:rsid w:val="00C66E13"/>
    <w:rsid w:val="00D229E7"/>
    <w:rsid w:val="00E0069A"/>
    <w:rsid w:val="00F932A4"/>
    <w:rsid w:val="00FB61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F9EE61"/>
  <w15:chartTrackingRefBased/>
  <w15:docId w15:val="{58BF3D53-8EE0-4894-A36F-A9981C0BF3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59B2"/>
  </w:style>
  <w:style w:type="paragraph" w:styleId="Ttulo1">
    <w:name w:val="heading 1"/>
    <w:basedOn w:val="Normal"/>
    <w:next w:val="Normal"/>
    <w:link w:val="Ttulo1Carter"/>
    <w:uiPriority w:val="9"/>
    <w:qFormat/>
    <w:rsid w:val="0005462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ter"/>
    <w:uiPriority w:val="9"/>
    <w:semiHidden/>
    <w:unhideWhenUsed/>
    <w:qFormat/>
    <w:rsid w:val="000546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ter"/>
    <w:uiPriority w:val="9"/>
    <w:semiHidden/>
    <w:unhideWhenUsed/>
    <w:qFormat/>
    <w:rsid w:val="0005462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ter"/>
    <w:uiPriority w:val="9"/>
    <w:semiHidden/>
    <w:unhideWhenUsed/>
    <w:qFormat/>
    <w:rsid w:val="0005462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ter"/>
    <w:uiPriority w:val="9"/>
    <w:semiHidden/>
    <w:unhideWhenUsed/>
    <w:qFormat/>
    <w:rsid w:val="0005462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ter"/>
    <w:uiPriority w:val="9"/>
    <w:semiHidden/>
    <w:unhideWhenUsed/>
    <w:qFormat/>
    <w:rsid w:val="0005462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ter"/>
    <w:uiPriority w:val="9"/>
    <w:semiHidden/>
    <w:unhideWhenUsed/>
    <w:qFormat/>
    <w:rsid w:val="0005462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ter"/>
    <w:uiPriority w:val="9"/>
    <w:semiHidden/>
    <w:unhideWhenUsed/>
    <w:qFormat/>
    <w:rsid w:val="0005462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ter"/>
    <w:uiPriority w:val="9"/>
    <w:semiHidden/>
    <w:unhideWhenUsed/>
    <w:qFormat/>
    <w:rsid w:val="0005462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ter">
    <w:name w:val="Título 1 Caráter"/>
    <w:basedOn w:val="Tipodeletrapredefinidodopargrafo"/>
    <w:link w:val="Ttulo1"/>
    <w:uiPriority w:val="9"/>
    <w:rsid w:val="0005462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ter">
    <w:name w:val="Título 2 Caráter"/>
    <w:basedOn w:val="Tipodeletrapredefinidodopargrafo"/>
    <w:link w:val="Ttulo2"/>
    <w:uiPriority w:val="9"/>
    <w:semiHidden/>
    <w:rsid w:val="0005462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ter">
    <w:name w:val="Título 3 Caráter"/>
    <w:basedOn w:val="Tipodeletrapredefinidodopargrafo"/>
    <w:link w:val="Ttulo3"/>
    <w:uiPriority w:val="9"/>
    <w:semiHidden/>
    <w:rsid w:val="0005462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ter">
    <w:name w:val="Título 4 Caráter"/>
    <w:basedOn w:val="Tipodeletrapredefinidodopargrafo"/>
    <w:link w:val="Ttulo4"/>
    <w:uiPriority w:val="9"/>
    <w:semiHidden/>
    <w:rsid w:val="0005462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ter">
    <w:name w:val="Título 5 Caráter"/>
    <w:basedOn w:val="Tipodeletrapredefinidodopargrafo"/>
    <w:link w:val="Ttulo5"/>
    <w:uiPriority w:val="9"/>
    <w:semiHidden/>
    <w:rsid w:val="00054625"/>
    <w:rPr>
      <w:rFonts w:eastAsiaTheme="majorEastAsia" w:cstheme="majorBidi"/>
      <w:color w:val="0F4761" w:themeColor="accent1" w:themeShade="BF"/>
    </w:rPr>
  </w:style>
  <w:style w:type="character" w:customStyle="1" w:styleId="Ttulo6Carter">
    <w:name w:val="Título 6 Caráter"/>
    <w:basedOn w:val="Tipodeletrapredefinidodopargrafo"/>
    <w:link w:val="Ttulo6"/>
    <w:uiPriority w:val="9"/>
    <w:semiHidden/>
    <w:rsid w:val="0005462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ter">
    <w:name w:val="Título 7 Caráter"/>
    <w:basedOn w:val="Tipodeletrapredefinidodopargrafo"/>
    <w:link w:val="Ttulo7"/>
    <w:uiPriority w:val="9"/>
    <w:semiHidden/>
    <w:rsid w:val="00054625"/>
    <w:rPr>
      <w:rFonts w:eastAsiaTheme="majorEastAsia" w:cstheme="majorBidi"/>
      <w:color w:val="595959" w:themeColor="text1" w:themeTint="A6"/>
    </w:rPr>
  </w:style>
  <w:style w:type="character" w:customStyle="1" w:styleId="Ttulo8Carter">
    <w:name w:val="Título 8 Caráter"/>
    <w:basedOn w:val="Tipodeletrapredefinidodopargrafo"/>
    <w:link w:val="Ttulo8"/>
    <w:uiPriority w:val="9"/>
    <w:semiHidden/>
    <w:rsid w:val="0005462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ter">
    <w:name w:val="Título 9 Caráter"/>
    <w:basedOn w:val="Tipodeletrapredefinidodopargrafo"/>
    <w:link w:val="Ttulo9"/>
    <w:uiPriority w:val="9"/>
    <w:semiHidden/>
    <w:rsid w:val="0005462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ter"/>
    <w:uiPriority w:val="10"/>
    <w:qFormat/>
    <w:rsid w:val="000546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0546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05462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05462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arter"/>
    <w:uiPriority w:val="29"/>
    <w:qFormat/>
    <w:rsid w:val="000546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arter">
    <w:name w:val="Citação Caráter"/>
    <w:basedOn w:val="Tipodeletrapredefinidodopargrafo"/>
    <w:link w:val="Citao"/>
    <w:uiPriority w:val="29"/>
    <w:rsid w:val="0005462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054625"/>
    <w:pPr>
      <w:ind w:left="720"/>
      <w:contextualSpacing/>
    </w:pPr>
  </w:style>
  <w:style w:type="character" w:styleId="nfaseIntensa">
    <w:name w:val="Intense Emphasis"/>
    <w:basedOn w:val="Tipodeletrapredefinidodopargrafo"/>
    <w:uiPriority w:val="21"/>
    <w:qFormat/>
    <w:rsid w:val="00054625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arter"/>
    <w:uiPriority w:val="30"/>
    <w:qFormat/>
    <w:rsid w:val="000546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arter">
    <w:name w:val="Citação Intensa Caráter"/>
    <w:basedOn w:val="Tipodeletrapredefinidodopargrafo"/>
    <w:link w:val="CitaoIntensa"/>
    <w:uiPriority w:val="30"/>
    <w:rsid w:val="00054625"/>
    <w:rPr>
      <w:i/>
      <w:iCs/>
      <w:color w:val="0F4761" w:themeColor="accent1" w:themeShade="BF"/>
    </w:rPr>
  </w:style>
  <w:style w:type="character" w:styleId="RefernciaIntensa">
    <w:name w:val="Intense Reference"/>
    <w:basedOn w:val="Tipodeletrapredefinidodopargrafo"/>
    <w:uiPriority w:val="32"/>
    <w:qFormat/>
    <w:rsid w:val="00054625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arter"/>
    <w:uiPriority w:val="99"/>
    <w:unhideWhenUsed/>
    <w:rsid w:val="001775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177519"/>
  </w:style>
  <w:style w:type="paragraph" w:styleId="Rodap">
    <w:name w:val="footer"/>
    <w:basedOn w:val="Normal"/>
    <w:link w:val="RodapCarter"/>
    <w:uiPriority w:val="99"/>
    <w:unhideWhenUsed/>
    <w:rsid w:val="001775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177519"/>
  </w:style>
  <w:style w:type="character" w:styleId="Hiperligao">
    <w:name w:val="Hyperlink"/>
    <w:basedOn w:val="Tipodeletrapredefinidodopargrafo"/>
    <w:uiPriority w:val="99"/>
    <w:unhideWhenUsed/>
    <w:rsid w:val="00177519"/>
    <w:rPr>
      <w:color w:val="467886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177519"/>
    <w:rPr>
      <w:color w:val="605E5C"/>
      <w:shd w:val="clear" w:color="auto" w:fill="E1DFDD"/>
    </w:rPr>
  </w:style>
  <w:style w:type="paragraph" w:styleId="Legenda">
    <w:name w:val="caption"/>
    <w:basedOn w:val="Normal"/>
    <w:next w:val="Normal"/>
    <w:unhideWhenUsed/>
    <w:qFormat/>
    <w:rsid w:val="00943C9D"/>
    <w:pPr>
      <w:spacing w:after="200" w:line="240" w:lineRule="auto"/>
    </w:pPr>
    <w:rPr>
      <w:rFonts w:ascii="Times New Roman" w:eastAsia="Times New Roman" w:hAnsi="Times New Roman" w:cs="Times New Roman"/>
      <w:i/>
      <w:iCs/>
      <w:color w:val="0E2841" w:themeColor="text2"/>
      <w:kern w:val="0"/>
      <w:sz w:val="18"/>
      <w:szCs w:val="18"/>
      <w:lang w:eastAsia="pt-B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251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9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82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50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57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9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26413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368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56343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89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0111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95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1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3667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15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47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44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488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OBRAS@RIFAIN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484</Words>
  <Characters>2615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Projjetta Engenharia</dc:creator>
  <cp:keywords/>
  <dc:description/>
  <cp:lastModifiedBy>Projjetta Engenharia</cp:lastModifiedBy>
  <cp:revision>2</cp:revision>
  <cp:lastPrinted>2025-08-11T19:14:00Z</cp:lastPrinted>
  <dcterms:created xsi:type="dcterms:W3CDTF">2025-08-11T19:33:00Z</dcterms:created>
  <dcterms:modified xsi:type="dcterms:W3CDTF">2025-08-11T19:33:00Z</dcterms:modified>
</cp:coreProperties>
</file>